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ascii="微软雅黑" w:hAnsi="微软雅黑" w:eastAsia="微软雅黑" w:cs="微软雅黑"/>
          <w:b w:val="0"/>
          <w:bCs w:val="0"/>
          <w:i w:val="0"/>
          <w:iCs w:val="0"/>
          <w:caps w:val="0"/>
          <w:color w:val="005EA9"/>
          <w:spacing w:val="0"/>
          <w:sz w:val="36"/>
          <w:szCs w:val="36"/>
        </w:rPr>
      </w:pPr>
      <w:r>
        <w:rPr>
          <w:rFonts w:hint="eastAsia" w:ascii="宋体" w:hAnsi="宋体" w:eastAsia="宋体" w:cs="宋体"/>
          <w:b/>
          <w:bCs/>
          <w:i w:val="0"/>
          <w:iCs w:val="0"/>
          <w:caps w:val="0"/>
          <w:color w:val="auto"/>
          <w:spacing w:val="0"/>
          <w:sz w:val="36"/>
          <w:szCs w:val="36"/>
          <w:shd w:val="clear" w:fill="FFFFFF"/>
        </w:rPr>
        <w:t>会费缴纳标准与收费使用管理办法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 w:hAnsi="仿宋" w:eastAsia="仿宋" w:cs="仿宋"/>
          <w:sz w:val="30"/>
          <w:szCs w:val="30"/>
        </w:rPr>
      </w:pPr>
      <w:r>
        <w:rPr>
          <w:rFonts w:hint="eastAsia" w:ascii="仿宋" w:hAnsi="仿宋" w:eastAsia="仿宋" w:cs="仿宋"/>
          <w:i w:val="0"/>
          <w:iCs w:val="0"/>
          <w:caps w:val="0"/>
          <w:color w:val="333333"/>
          <w:spacing w:val="0"/>
          <w:kern w:val="0"/>
          <w:sz w:val="30"/>
          <w:szCs w:val="30"/>
          <w:shd w:val="clear" w:fill="FFFFFF"/>
          <w:lang w:val="en-US" w:eastAsia="zh-CN" w:bidi="ar"/>
        </w:rPr>
        <w:t>根据《福州市全过程工程咨询与监理行业协会章程》规定，本协会会员有按时缴纳会费的义务。为加强会费管理，合理收支，健全财务管理制度，根据有关规定，结合会员组成情况，特制定本方法。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3"/>
        <w:jc w:val="both"/>
        <w:rPr>
          <w:rFonts w:hint="eastAsia" w:ascii="仿宋" w:hAnsi="仿宋" w:eastAsia="仿宋" w:cs="仿宋"/>
          <w:b/>
          <w:bCs/>
          <w:sz w:val="24"/>
          <w:szCs w:val="32"/>
        </w:rPr>
      </w:pPr>
      <w:r>
        <w:rPr>
          <w:rFonts w:hint="eastAsia" w:ascii="仿宋" w:hAnsi="仿宋" w:eastAsia="仿宋" w:cs="仿宋"/>
          <w:b/>
          <w:bCs/>
          <w:i w:val="0"/>
          <w:iCs w:val="0"/>
          <w:caps w:val="0"/>
          <w:color w:val="333333"/>
          <w:spacing w:val="0"/>
          <w:kern w:val="0"/>
          <w:sz w:val="32"/>
          <w:szCs w:val="32"/>
          <w:shd w:val="clear" w:fill="FFFFFF"/>
          <w:lang w:val="en-US" w:eastAsia="zh-CN" w:bidi="ar"/>
        </w:rPr>
        <w:t>第一条 会费标准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 w:hAnsi="仿宋" w:eastAsia="仿宋" w:cs="仿宋"/>
          <w:i w:val="0"/>
          <w:iCs w:val="0"/>
          <w:caps w:val="0"/>
          <w:color w:val="333333"/>
          <w:spacing w:val="0"/>
          <w:kern w:val="0"/>
          <w:sz w:val="30"/>
          <w:szCs w:val="30"/>
          <w:shd w:val="clear" w:fill="FFFFFF"/>
          <w:lang w:val="en-US" w:eastAsia="zh-CN" w:bidi="ar"/>
        </w:rPr>
      </w:pPr>
      <w:r>
        <w:rPr>
          <w:rFonts w:hint="eastAsia" w:ascii="仿宋" w:hAnsi="仿宋" w:eastAsia="仿宋" w:cs="仿宋"/>
          <w:i w:val="0"/>
          <w:iCs w:val="0"/>
          <w:caps w:val="0"/>
          <w:color w:val="333333"/>
          <w:spacing w:val="0"/>
          <w:kern w:val="0"/>
          <w:sz w:val="30"/>
          <w:szCs w:val="30"/>
          <w:shd w:val="clear" w:fill="FFFFFF"/>
          <w:lang w:val="en-US" w:eastAsia="zh-CN" w:bidi="ar"/>
        </w:rPr>
        <w:t>（一）会长单位、监事长单位、副会长单位，副秘书长单位，每年缴纳会费10000元；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 w:hAnsi="仿宋" w:eastAsia="仿宋" w:cs="仿宋"/>
          <w:i w:val="0"/>
          <w:iCs w:val="0"/>
          <w:caps w:val="0"/>
          <w:color w:val="333333"/>
          <w:spacing w:val="0"/>
          <w:kern w:val="0"/>
          <w:sz w:val="30"/>
          <w:szCs w:val="30"/>
          <w:shd w:val="clear" w:fill="FFFFFF"/>
          <w:lang w:val="en-US" w:eastAsia="zh-CN" w:bidi="ar"/>
        </w:rPr>
      </w:pPr>
      <w:r>
        <w:rPr>
          <w:rFonts w:hint="eastAsia" w:ascii="仿宋" w:hAnsi="仿宋" w:eastAsia="仿宋" w:cs="仿宋"/>
          <w:i w:val="0"/>
          <w:iCs w:val="0"/>
          <w:caps w:val="0"/>
          <w:color w:val="333333"/>
          <w:spacing w:val="0"/>
          <w:kern w:val="0"/>
          <w:sz w:val="30"/>
          <w:szCs w:val="30"/>
          <w:shd w:val="clear" w:fill="FFFFFF"/>
          <w:lang w:val="en-US" w:eastAsia="zh-CN" w:bidi="ar"/>
        </w:rPr>
        <w:t>（二）常务理事单位，每年缴纳会费5000元；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 w:hAnsi="仿宋" w:eastAsia="仿宋" w:cs="仿宋"/>
          <w:i w:val="0"/>
          <w:iCs w:val="0"/>
          <w:caps w:val="0"/>
          <w:color w:val="333333"/>
          <w:spacing w:val="0"/>
          <w:kern w:val="0"/>
          <w:sz w:val="30"/>
          <w:szCs w:val="30"/>
          <w:shd w:val="clear" w:fill="FFFFFF"/>
          <w:lang w:val="en-US" w:eastAsia="zh-CN" w:bidi="ar"/>
        </w:rPr>
      </w:pPr>
      <w:r>
        <w:rPr>
          <w:rFonts w:hint="eastAsia" w:ascii="仿宋" w:hAnsi="仿宋" w:eastAsia="仿宋" w:cs="仿宋"/>
          <w:i w:val="0"/>
          <w:iCs w:val="0"/>
          <w:caps w:val="0"/>
          <w:color w:val="333333"/>
          <w:spacing w:val="0"/>
          <w:kern w:val="0"/>
          <w:sz w:val="30"/>
          <w:szCs w:val="30"/>
          <w:shd w:val="clear" w:fill="FFFFFF"/>
          <w:lang w:val="en-US" w:eastAsia="zh-CN" w:bidi="ar"/>
        </w:rPr>
        <w:t>（三）理事单位、监事单位，每年缴纳会费3000元；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 w:hAnsi="仿宋" w:eastAsia="仿宋" w:cs="仿宋"/>
          <w:i w:val="0"/>
          <w:iCs w:val="0"/>
          <w:caps w:val="0"/>
          <w:color w:val="333333"/>
          <w:spacing w:val="0"/>
          <w:kern w:val="0"/>
          <w:sz w:val="30"/>
          <w:szCs w:val="30"/>
          <w:shd w:val="clear" w:fill="FFFFFF"/>
          <w:lang w:val="en-US" w:eastAsia="zh-CN" w:bidi="ar"/>
        </w:rPr>
      </w:pPr>
      <w:r>
        <w:rPr>
          <w:rFonts w:hint="eastAsia" w:ascii="仿宋" w:hAnsi="仿宋" w:eastAsia="仿宋" w:cs="仿宋"/>
          <w:i w:val="0"/>
          <w:iCs w:val="0"/>
          <w:caps w:val="0"/>
          <w:color w:val="333333"/>
          <w:spacing w:val="0"/>
          <w:kern w:val="0"/>
          <w:sz w:val="30"/>
          <w:szCs w:val="30"/>
          <w:shd w:val="clear" w:fill="FFFFFF"/>
          <w:lang w:val="en-US" w:eastAsia="zh-CN" w:bidi="ar"/>
        </w:rPr>
        <w:t>（四）会员单位，每年缴纳会费2000元。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3"/>
        <w:jc w:val="both"/>
        <w:rPr>
          <w:rFonts w:hint="eastAsia" w:ascii="仿宋" w:hAnsi="仿宋" w:eastAsia="仿宋" w:cs="仿宋"/>
          <w:b/>
          <w:bCs/>
          <w:i w:val="0"/>
          <w:iCs w:val="0"/>
          <w:caps w:val="0"/>
          <w:color w:val="333333"/>
          <w:spacing w:val="0"/>
          <w:kern w:val="0"/>
          <w:sz w:val="32"/>
          <w:szCs w:val="32"/>
          <w:shd w:val="clear" w:fill="FFFFFF"/>
          <w:lang w:val="en-US" w:eastAsia="zh-CN" w:bidi="ar"/>
        </w:rPr>
      </w:pPr>
      <w:r>
        <w:rPr>
          <w:rFonts w:hint="eastAsia" w:ascii="仿宋" w:hAnsi="仿宋" w:eastAsia="仿宋" w:cs="仿宋"/>
          <w:b/>
          <w:bCs/>
          <w:i w:val="0"/>
          <w:iCs w:val="0"/>
          <w:caps w:val="0"/>
          <w:color w:val="333333"/>
          <w:spacing w:val="0"/>
          <w:kern w:val="0"/>
          <w:sz w:val="32"/>
          <w:szCs w:val="32"/>
          <w:shd w:val="clear" w:fill="FFFFFF"/>
          <w:lang w:val="en-US" w:eastAsia="zh-CN" w:bidi="ar"/>
        </w:rPr>
        <w:t>第二条 交纳会费期限和办法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 w:hAnsi="仿宋" w:eastAsia="仿宋" w:cs="仿宋"/>
          <w:i w:val="0"/>
          <w:iCs w:val="0"/>
          <w:caps w:val="0"/>
          <w:color w:val="333333"/>
          <w:spacing w:val="0"/>
          <w:kern w:val="0"/>
          <w:sz w:val="30"/>
          <w:szCs w:val="30"/>
          <w:shd w:val="clear" w:fill="FFFFFF"/>
          <w:lang w:val="en-US" w:eastAsia="zh-CN" w:bidi="ar"/>
        </w:rPr>
      </w:pPr>
      <w:r>
        <w:rPr>
          <w:rFonts w:hint="eastAsia" w:ascii="仿宋" w:hAnsi="仿宋" w:eastAsia="仿宋" w:cs="仿宋"/>
          <w:i w:val="0"/>
          <w:iCs w:val="0"/>
          <w:caps w:val="0"/>
          <w:color w:val="333333"/>
          <w:spacing w:val="0"/>
          <w:kern w:val="0"/>
          <w:sz w:val="30"/>
          <w:szCs w:val="30"/>
          <w:shd w:val="clear" w:fill="FFFFFF"/>
          <w:lang w:val="en-US" w:eastAsia="zh-CN" w:bidi="ar"/>
        </w:rPr>
        <w:t>（一）协会会员应在每年1月1日至12月31日期间缴纳当年的会费，并汇入协会指定银行账户；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 w:hAnsi="仿宋" w:eastAsia="仿宋" w:cs="仿宋"/>
          <w:i w:val="0"/>
          <w:iCs w:val="0"/>
          <w:caps w:val="0"/>
          <w:color w:val="333333"/>
          <w:spacing w:val="0"/>
          <w:kern w:val="0"/>
          <w:sz w:val="30"/>
          <w:szCs w:val="30"/>
          <w:shd w:val="clear" w:fill="FFFFFF"/>
          <w:lang w:val="en-US" w:eastAsia="zh-CN" w:bidi="ar"/>
        </w:rPr>
      </w:pPr>
      <w:r>
        <w:rPr>
          <w:rFonts w:hint="eastAsia" w:ascii="仿宋" w:hAnsi="仿宋" w:eastAsia="仿宋" w:cs="仿宋"/>
          <w:i w:val="0"/>
          <w:iCs w:val="0"/>
          <w:caps w:val="0"/>
          <w:color w:val="333333"/>
          <w:spacing w:val="0"/>
          <w:kern w:val="0"/>
          <w:sz w:val="30"/>
          <w:szCs w:val="30"/>
          <w:shd w:val="clear" w:fill="FFFFFF"/>
          <w:lang w:val="en-US" w:eastAsia="zh-CN" w:bidi="ar"/>
        </w:rPr>
        <w:t>（二）新加入协会的会员，自批准入会时交纳当年会费；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 w:hAnsi="仿宋" w:eastAsia="仿宋" w:cs="仿宋"/>
          <w:i w:val="0"/>
          <w:iCs w:val="0"/>
          <w:caps w:val="0"/>
          <w:color w:val="333333"/>
          <w:spacing w:val="0"/>
          <w:kern w:val="0"/>
          <w:sz w:val="30"/>
          <w:szCs w:val="30"/>
          <w:shd w:val="clear" w:fill="FFFFFF"/>
          <w:lang w:val="en-US" w:eastAsia="zh-CN" w:bidi="ar"/>
        </w:rPr>
      </w:pPr>
      <w:r>
        <w:rPr>
          <w:rFonts w:hint="eastAsia" w:ascii="仿宋" w:hAnsi="仿宋" w:eastAsia="仿宋" w:cs="仿宋"/>
          <w:i w:val="0"/>
          <w:iCs w:val="0"/>
          <w:caps w:val="0"/>
          <w:color w:val="333333"/>
          <w:spacing w:val="0"/>
          <w:kern w:val="0"/>
          <w:sz w:val="30"/>
          <w:szCs w:val="30"/>
          <w:shd w:val="clear" w:fill="FFFFFF"/>
          <w:lang w:val="en-US" w:eastAsia="zh-CN" w:bidi="ar"/>
        </w:rPr>
        <w:t>（三）银行汇款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 w:hAnsi="仿宋" w:eastAsia="仿宋" w:cs="仿宋"/>
          <w:i w:val="0"/>
          <w:iCs w:val="0"/>
          <w:caps w:val="0"/>
          <w:color w:val="333333"/>
          <w:spacing w:val="0"/>
          <w:kern w:val="0"/>
          <w:sz w:val="30"/>
          <w:szCs w:val="30"/>
          <w:shd w:val="clear" w:fill="FFFFFF"/>
          <w:lang w:val="en-US" w:eastAsia="zh-CN" w:bidi="ar"/>
        </w:rPr>
      </w:pPr>
      <w:r>
        <w:rPr>
          <w:rFonts w:hint="eastAsia" w:ascii="仿宋" w:hAnsi="仿宋" w:eastAsia="仿宋" w:cs="仿宋"/>
          <w:i w:val="0"/>
          <w:iCs w:val="0"/>
          <w:caps w:val="0"/>
          <w:color w:val="333333"/>
          <w:spacing w:val="0"/>
          <w:kern w:val="0"/>
          <w:sz w:val="30"/>
          <w:szCs w:val="30"/>
          <w:shd w:val="clear" w:fill="FFFFFF"/>
          <w:lang w:val="en-US" w:eastAsia="zh-CN" w:bidi="ar"/>
        </w:rPr>
        <w:t>收款单位：福州市全过程工程咨询与监理行业协会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 w:hAnsi="仿宋" w:eastAsia="仿宋" w:cs="仿宋"/>
          <w:i w:val="0"/>
          <w:iCs w:val="0"/>
          <w:caps w:val="0"/>
          <w:color w:val="333333"/>
          <w:spacing w:val="0"/>
          <w:kern w:val="0"/>
          <w:sz w:val="30"/>
          <w:szCs w:val="30"/>
          <w:shd w:val="clear" w:fill="FFFFFF"/>
          <w:lang w:val="en-US" w:eastAsia="zh-CN" w:bidi="ar"/>
        </w:rPr>
      </w:pPr>
      <w:r>
        <w:rPr>
          <w:rFonts w:hint="eastAsia" w:ascii="仿宋" w:hAnsi="仿宋" w:eastAsia="仿宋" w:cs="仿宋"/>
          <w:i w:val="0"/>
          <w:iCs w:val="0"/>
          <w:caps w:val="0"/>
          <w:color w:val="333333"/>
          <w:spacing w:val="0"/>
          <w:kern w:val="0"/>
          <w:sz w:val="30"/>
          <w:szCs w:val="30"/>
          <w:shd w:val="clear" w:fill="FFFFFF"/>
          <w:lang w:val="en-US" w:eastAsia="zh-CN" w:bidi="ar"/>
        </w:rPr>
        <w:t>开户银行：中国建设银行福州分行沁园支行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 w:hAnsi="仿宋" w:eastAsia="仿宋" w:cs="仿宋"/>
          <w:i w:val="0"/>
          <w:iCs w:val="0"/>
          <w:caps w:val="0"/>
          <w:color w:val="333333"/>
          <w:spacing w:val="0"/>
          <w:kern w:val="0"/>
          <w:sz w:val="30"/>
          <w:szCs w:val="30"/>
          <w:shd w:val="clear" w:fill="FFFFFF"/>
          <w:lang w:val="en-US" w:eastAsia="zh-CN" w:bidi="ar"/>
        </w:rPr>
      </w:pPr>
      <w:r>
        <w:rPr>
          <w:rFonts w:hint="eastAsia" w:ascii="仿宋" w:hAnsi="仿宋" w:eastAsia="仿宋" w:cs="仿宋"/>
          <w:i w:val="0"/>
          <w:iCs w:val="0"/>
          <w:caps w:val="0"/>
          <w:color w:val="333333"/>
          <w:spacing w:val="0"/>
          <w:kern w:val="0"/>
          <w:sz w:val="30"/>
          <w:szCs w:val="30"/>
          <w:shd w:val="clear" w:fill="FFFFFF"/>
          <w:lang w:val="en-US" w:eastAsia="zh-CN" w:bidi="ar"/>
        </w:rPr>
        <w:t>帐    号：35001616107050003198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 w:hAnsi="仿宋" w:eastAsia="仿宋" w:cs="仿宋"/>
          <w:i w:val="0"/>
          <w:iCs w:val="0"/>
          <w:caps w:val="0"/>
          <w:color w:val="333333"/>
          <w:spacing w:val="0"/>
          <w:kern w:val="0"/>
          <w:sz w:val="30"/>
          <w:szCs w:val="30"/>
          <w:shd w:val="clear" w:fill="FFFFFF"/>
          <w:lang w:val="en-US" w:eastAsia="zh-CN" w:bidi="ar"/>
        </w:rPr>
      </w:pPr>
      <w:r>
        <w:rPr>
          <w:rFonts w:hint="eastAsia" w:ascii="仿宋" w:hAnsi="仿宋" w:eastAsia="仿宋" w:cs="仿宋"/>
          <w:i w:val="0"/>
          <w:iCs w:val="0"/>
          <w:caps w:val="0"/>
          <w:color w:val="333333"/>
          <w:spacing w:val="0"/>
          <w:kern w:val="0"/>
          <w:sz w:val="30"/>
          <w:szCs w:val="30"/>
          <w:shd w:val="clear" w:fill="FFFFFF"/>
          <w:lang w:val="en-US" w:eastAsia="zh-CN" w:bidi="ar"/>
        </w:rPr>
        <w:t>电    话：0591-83706715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3"/>
        <w:jc w:val="both"/>
        <w:rPr>
          <w:rFonts w:hint="eastAsia" w:ascii="仿宋" w:hAnsi="仿宋" w:eastAsia="仿宋" w:cs="仿宋"/>
          <w:b/>
          <w:bCs/>
          <w:i w:val="0"/>
          <w:iCs w:val="0"/>
          <w:caps w:val="0"/>
          <w:color w:val="333333"/>
          <w:spacing w:val="0"/>
          <w:kern w:val="0"/>
          <w:sz w:val="32"/>
          <w:szCs w:val="32"/>
          <w:shd w:val="clear" w:fill="FFFFFF"/>
          <w:lang w:val="en-US" w:eastAsia="zh-CN" w:bidi="ar"/>
        </w:rPr>
      </w:pPr>
      <w:r>
        <w:rPr>
          <w:rFonts w:hint="eastAsia" w:ascii="仿宋" w:hAnsi="仿宋" w:eastAsia="仿宋" w:cs="仿宋"/>
          <w:b/>
          <w:bCs/>
          <w:i w:val="0"/>
          <w:iCs w:val="0"/>
          <w:caps w:val="0"/>
          <w:color w:val="333333"/>
          <w:spacing w:val="0"/>
          <w:kern w:val="0"/>
          <w:sz w:val="32"/>
          <w:szCs w:val="32"/>
          <w:shd w:val="clear" w:fill="FFFFFF"/>
          <w:lang w:val="en-US" w:eastAsia="zh-CN" w:bidi="ar"/>
        </w:rPr>
        <w:t>第三条 会费使用范围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 w:hAnsi="仿宋" w:eastAsia="仿宋" w:cs="仿宋"/>
          <w:i w:val="0"/>
          <w:iCs w:val="0"/>
          <w:caps w:val="0"/>
          <w:color w:val="333333"/>
          <w:spacing w:val="0"/>
          <w:kern w:val="0"/>
          <w:sz w:val="30"/>
          <w:szCs w:val="30"/>
          <w:shd w:val="clear" w:fill="FFFFFF"/>
          <w:lang w:val="en-US" w:eastAsia="zh-CN" w:bidi="ar"/>
        </w:rPr>
      </w:pPr>
      <w:r>
        <w:rPr>
          <w:rFonts w:hint="eastAsia" w:ascii="仿宋" w:hAnsi="仿宋" w:eastAsia="仿宋" w:cs="仿宋"/>
          <w:i w:val="0"/>
          <w:iCs w:val="0"/>
          <w:caps w:val="0"/>
          <w:color w:val="333333"/>
          <w:spacing w:val="0"/>
          <w:kern w:val="0"/>
          <w:sz w:val="30"/>
          <w:szCs w:val="30"/>
          <w:shd w:val="clear" w:fill="FFFFFF"/>
          <w:lang w:val="en-US" w:eastAsia="zh-CN" w:bidi="ar"/>
        </w:rPr>
        <w:t>（一）必要的办公支出;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 w:hAnsi="仿宋" w:eastAsia="仿宋" w:cs="仿宋"/>
          <w:i w:val="0"/>
          <w:iCs w:val="0"/>
          <w:caps w:val="0"/>
          <w:color w:val="333333"/>
          <w:spacing w:val="0"/>
          <w:kern w:val="0"/>
          <w:sz w:val="30"/>
          <w:szCs w:val="30"/>
          <w:shd w:val="clear" w:fill="FFFFFF"/>
          <w:lang w:val="en-US" w:eastAsia="zh-CN" w:bidi="ar"/>
        </w:rPr>
      </w:pPr>
      <w:r>
        <w:rPr>
          <w:rFonts w:hint="eastAsia" w:ascii="仿宋" w:hAnsi="仿宋" w:eastAsia="仿宋" w:cs="仿宋"/>
          <w:i w:val="0"/>
          <w:iCs w:val="0"/>
          <w:caps w:val="0"/>
          <w:color w:val="333333"/>
          <w:spacing w:val="0"/>
          <w:kern w:val="0"/>
          <w:sz w:val="30"/>
          <w:szCs w:val="30"/>
          <w:shd w:val="clear" w:fill="FFFFFF"/>
          <w:lang w:val="en-US" w:eastAsia="zh-CN" w:bidi="ar"/>
        </w:rPr>
        <w:t>（二）组织举办协会会议、行业调研、各类培训、经验推广、信息沟通及考察交流等活动的开支;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 w:hAnsi="仿宋" w:eastAsia="仿宋" w:cs="仿宋"/>
          <w:i w:val="0"/>
          <w:iCs w:val="0"/>
          <w:caps w:val="0"/>
          <w:color w:val="333333"/>
          <w:spacing w:val="0"/>
          <w:kern w:val="0"/>
          <w:sz w:val="30"/>
          <w:szCs w:val="30"/>
          <w:shd w:val="clear" w:fill="FFFFFF"/>
          <w:lang w:val="en-US" w:eastAsia="zh-CN" w:bidi="ar"/>
        </w:rPr>
      </w:pPr>
      <w:r>
        <w:rPr>
          <w:rFonts w:hint="eastAsia" w:ascii="仿宋" w:hAnsi="仿宋" w:eastAsia="仿宋" w:cs="仿宋"/>
          <w:i w:val="0"/>
          <w:iCs w:val="0"/>
          <w:caps w:val="0"/>
          <w:color w:val="333333"/>
          <w:spacing w:val="0"/>
          <w:kern w:val="0"/>
          <w:sz w:val="30"/>
          <w:szCs w:val="30"/>
          <w:shd w:val="clear" w:fill="FFFFFF"/>
          <w:lang w:val="en-US" w:eastAsia="zh-CN" w:bidi="ar"/>
        </w:rPr>
        <w:t>（三）编印刊物、发放宣传资料等的成本费;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 w:hAnsi="仿宋" w:eastAsia="仿宋" w:cs="仿宋"/>
          <w:i w:val="0"/>
          <w:iCs w:val="0"/>
          <w:caps w:val="0"/>
          <w:color w:val="333333"/>
          <w:spacing w:val="0"/>
          <w:kern w:val="0"/>
          <w:sz w:val="30"/>
          <w:szCs w:val="30"/>
          <w:shd w:val="clear" w:fill="FFFFFF"/>
          <w:lang w:val="en-US" w:eastAsia="zh-CN" w:bidi="ar"/>
        </w:rPr>
      </w:pPr>
      <w:r>
        <w:rPr>
          <w:rFonts w:hint="eastAsia" w:ascii="仿宋" w:hAnsi="仿宋" w:eastAsia="仿宋" w:cs="仿宋"/>
          <w:i w:val="0"/>
          <w:iCs w:val="0"/>
          <w:caps w:val="0"/>
          <w:color w:val="333333"/>
          <w:spacing w:val="0"/>
          <w:kern w:val="0"/>
          <w:sz w:val="30"/>
          <w:szCs w:val="30"/>
          <w:shd w:val="clear" w:fill="FFFFFF"/>
          <w:lang w:val="en-US" w:eastAsia="zh-CN" w:bidi="ar"/>
        </w:rPr>
        <w:t>（四）开发协会网站、管理系统等信息化平台；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 w:hAnsi="仿宋" w:eastAsia="仿宋" w:cs="仿宋"/>
          <w:i w:val="0"/>
          <w:iCs w:val="0"/>
          <w:caps w:val="0"/>
          <w:color w:val="333333"/>
          <w:spacing w:val="0"/>
          <w:kern w:val="0"/>
          <w:sz w:val="30"/>
          <w:szCs w:val="30"/>
          <w:shd w:val="clear" w:fill="FFFFFF"/>
          <w:lang w:val="en-US" w:eastAsia="zh-CN" w:bidi="ar"/>
        </w:rPr>
      </w:pPr>
      <w:r>
        <w:rPr>
          <w:rFonts w:hint="eastAsia" w:ascii="仿宋" w:hAnsi="仿宋" w:eastAsia="仿宋" w:cs="仿宋"/>
          <w:i w:val="0"/>
          <w:iCs w:val="0"/>
          <w:caps w:val="0"/>
          <w:color w:val="333333"/>
          <w:spacing w:val="0"/>
          <w:kern w:val="0"/>
          <w:sz w:val="30"/>
          <w:szCs w:val="30"/>
          <w:shd w:val="clear" w:fill="FFFFFF"/>
          <w:lang w:val="en-US" w:eastAsia="zh-CN" w:bidi="ar"/>
        </w:rPr>
        <w:t>（五）其他合理支出的费用。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3"/>
        <w:jc w:val="both"/>
        <w:rPr>
          <w:rFonts w:hint="eastAsia" w:ascii="仿宋" w:hAnsi="仿宋" w:eastAsia="仿宋" w:cs="仿宋"/>
          <w:b/>
          <w:bCs/>
          <w:i w:val="0"/>
          <w:iCs w:val="0"/>
          <w:caps w:val="0"/>
          <w:color w:val="333333"/>
          <w:spacing w:val="0"/>
          <w:kern w:val="0"/>
          <w:sz w:val="32"/>
          <w:szCs w:val="32"/>
          <w:shd w:val="clear" w:fill="FFFFFF"/>
          <w:lang w:val="en-US" w:eastAsia="zh-CN" w:bidi="ar"/>
        </w:rPr>
      </w:pPr>
      <w:r>
        <w:rPr>
          <w:rFonts w:hint="eastAsia" w:ascii="仿宋" w:hAnsi="仿宋" w:eastAsia="仿宋" w:cs="仿宋"/>
          <w:b/>
          <w:bCs/>
          <w:i w:val="0"/>
          <w:iCs w:val="0"/>
          <w:caps w:val="0"/>
          <w:color w:val="333333"/>
          <w:spacing w:val="0"/>
          <w:kern w:val="0"/>
          <w:sz w:val="32"/>
          <w:szCs w:val="32"/>
          <w:shd w:val="clear" w:fill="FFFFFF"/>
          <w:lang w:val="en-US" w:eastAsia="zh-CN" w:bidi="ar"/>
        </w:rPr>
        <w:t>第四条 会费管理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 w:hAnsi="仿宋" w:eastAsia="仿宋" w:cs="仿宋"/>
          <w:i w:val="0"/>
          <w:iCs w:val="0"/>
          <w:caps w:val="0"/>
          <w:color w:val="333333"/>
          <w:spacing w:val="0"/>
          <w:kern w:val="0"/>
          <w:sz w:val="30"/>
          <w:szCs w:val="30"/>
          <w:shd w:val="clear" w:fill="FFFFFF"/>
          <w:lang w:val="en-US" w:eastAsia="zh-CN" w:bidi="ar"/>
        </w:rPr>
      </w:pPr>
      <w:r>
        <w:rPr>
          <w:rFonts w:hint="eastAsia" w:ascii="仿宋" w:hAnsi="仿宋" w:eastAsia="仿宋" w:cs="仿宋"/>
          <w:i w:val="0"/>
          <w:iCs w:val="0"/>
          <w:caps w:val="0"/>
          <w:color w:val="333333"/>
          <w:spacing w:val="0"/>
          <w:kern w:val="0"/>
          <w:sz w:val="30"/>
          <w:szCs w:val="30"/>
          <w:shd w:val="clear" w:fill="FFFFFF"/>
          <w:lang w:val="en-US" w:eastAsia="zh-CN" w:bidi="ar"/>
        </w:rPr>
        <w:t>（一）会费由秘书处负责收取及管理，并开具《社会团体会费统一收据》。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 w:hAnsi="仿宋" w:eastAsia="仿宋" w:cs="仿宋"/>
          <w:i w:val="0"/>
          <w:iCs w:val="0"/>
          <w:caps w:val="0"/>
          <w:color w:val="333333"/>
          <w:spacing w:val="0"/>
          <w:kern w:val="0"/>
          <w:sz w:val="30"/>
          <w:szCs w:val="30"/>
          <w:shd w:val="clear" w:fill="FFFFFF"/>
          <w:lang w:val="en-US" w:eastAsia="zh-CN" w:bidi="ar"/>
        </w:rPr>
      </w:pPr>
      <w:r>
        <w:rPr>
          <w:rFonts w:hint="eastAsia" w:ascii="仿宋" w:hAnsi="仿宋" w:eastAsia="仿宋" w:cs="仿宋"/>
          <w:i w:val="0"/>
          <w:iCs w:val="0"/>
          <w:caps w:val="0"/>
          <w:color w:val="333333"/>
          <w:spacing w:val="0"/>
          <w:kern w:val="0"/>
          <w:sz w:val="30"/>
          <w:szCs w:val="30"/>
          <w:shd w:val="clear" w:fill="FFFFFF"/>
          <w:lang w:val="en-US" w:eastAsia="zh-CN" w:bidi="ar"/>
        </w:rPr>
        <w:t>（二）本会日常经费开支由秘书长审批，重大活动或主要项目开支由会长审定。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 w:hAnsi="仿宋" w:eastAsia="仿宋" w:cs="仿宋"/>
          <w:i w:val="0"/>
          <w:iCs w:val="0"/>
          <w:caps w:val="0"/>
          <w:color w:val="333333"/>
          <w:spacing w:val="0"/>
          <w:kern w:val="0"/>
          <w:sz w:val="30"/>
          <w:szCs w:val="30"/>
          <w:shd w:val="clear" w:fill="FFFFFF"/>
          <w:lang w:val="en-US" w:eastAsia="zh-CN" w:bidi="ar"/>
        </w:rPr>
      </w:pPr>
      <w:r>
        <w:rPr>
          <w:rFonts w:hint="eastAsia" w:ascii="仿宋" w:hAnsi="仿宋" w:eastAsia="仿宋" w:cs="仿宋"/>
          <w:i w:val="0"/>
          <w:iCs w:val="0"/>
          <w:caps w:val="0"/>
          <w:color w:val="333333"/>
          <w:spacing w:val="0"/>
          <w:kern w:val="0"/>
          <w:sz w:val="30"/>
          <w:szCs w:val="30"/>
          <w:shd w:val="clear" w:fill="FFFFFF"/>
          <w:lang w:val="en-US" w:eastAsia="zh-CN" w:bidi="ar"/>
        </w:rPr>
        <w:t>（三）协会财务账目由专职会计负责，严格执行《民间非营利组织会计制度》，接受会员大会、理事会、常务理事会、监事会、会员的质询和监督。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 w:hAnsi="仿宋" w:eastAsia="仿宋" w:cs="仿宋"/>
          <w:i w:val="0"/>
          <w:iCs w:val="0"/>
          <w:caps w:val="0"/>
          <w:color w:val="333333"/>
          <w:spacing w:val="0"/>
          <w:kern w:val="0"/>
          <w:sz w:val="30"/>
          <w:szCs w:val="30"/>
          <w:shd w:val="clear" w:fill="FFFFFF"/>
          <w:lang w:val="en-US" w:eastAsia="zh-CN" w:bidi="ar"/>
        </w:rPr>
      </w:pPr>
      <w:r>
        <w:rPr>
          <w:rFonts w:hint="eastAsia" w:ascii="仿宋" w:hAnsi="仿宋" w:eastAsia="仿宋" w:cs="仿宋"/>
          <w:i w:val="0"/>
          <w:iCs w:val="0"/>
          <w:caps w:val="0"/>
          <w:color w:val="333333"/>
          <w:spacing w:val="0"/>
          <w:kern w:val="0"/>
          <w:sz w:val="30"/>
          <w:szCs w:val="30"/>
          <w:shd w:val="clear" w:fill="FFFFFF"/>
          <w:lang w:val="en-US" w:eastAsia="zh-CN" w:bidi="ar"/>
        </w:rPr>
        <w:t>（四）财务收支情况由秘书处定期向会员大会报告，每年提交审计部门审计。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3"/>
        <w:jc w:val="both"/>
        <w:rPr>
          <w:rFonts w:hint="eastAsia" w:ascii="仿宋" w:hAnsi="仿宋" w:eastAsia="仿宋" w:cs="仿宋"/>
          <w:b/>
          <w:bCs/>
          <w:i w:val="0"/>
          <w:iCs w:val="0"/>
          <w:caps w:val="0"/>
          <w:color w:val="333333"/>
          <w:spacing w:val="0"/>
          <w:kern w:val="0"/>
          <w:sz w:val="32"/>
          <w:szCs w:val="32"/>
          <w:shd w:val="clear" w:fill="FFFFFF"/>
          <w:lang w:val="en-US" w:eastAsia="zh-CN" w:bidi="ar"/>
        </w:rPr>
      </w:pPr>
      <w:r>
        <w:rPr>
          <w:rFonts w:hint="eastAsia" w:ascii="仿宋" w:hAnsi="仿宋" w:eastAsia="仿宋" w:cs="仿宋"/>
          <w:b/>
          <w:bCs/>
          <w:i w:val="0"/>
          <w:iCs w:val="0"/>
          <w:caps w:val="0"/>
          <w:color w:val="333333"/>
          <w:spacing w:val="0"/>
          <w:kern w:val="0"/>
          <w:sz w:val="32"/>
          <w:szCs w:val="32"/>
          <w:shd w:val="clear" w:fill="FFFFFF"/>
          <w:lang w:val="en-US" w:eastAsia="zh-CN" w:bidi="ar"/>
        </w:rPr>
        <w:t>第五条 其他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 w:hAnsi="仿宋" w:eastAsia="仿宋" w:cs="仿宋"/>
          <w:i w:val="0"/>
          <w:iCs w:val="0"/>
          <w:caps w:val="0"/>
          <w:color w:val="333333"/>
          <w:spacing w:val="0"/>
          <w:kern w:val="0"/>
          <w:sz w:val="30"/>
          <w:szCs w:val="30"/>
          <w:shd w:val="clear" w:fill="FFFFFF"/>
          <w:lang w:val="en-US" w:eastAsia="zh-CN" w:bidi="ar"/>
        </w:rPr>
      </w:pPr>
      <w:r>
        <w:rPr>
          <w:rFonts w:hint="eastAsia" w:ascii="仿宋" w:hAnsi="仿宋" w:eastAsia="仿宋" w:cs="仿宋"/>
          <w:i w:val="0"/>
          <w:iCs w:val="0"/>
          <w:caps w:val="0"/>
          <w:color w:val="333333"/>
          <w:spacing w:val="0"/>
          <w:kern w:val="0"/>
          <w:sz w:val="30"/>
          <w:szCs w:val="30"/>
          <w:shd w:val="clear" w:fill="FFFFFF"/>
          <w:lang w:val="en-US" w:eastAsia="zh-CN" w:bidi="ar"/>
        </w:rPr>
        <w:t>（一）根据《福州市全过程工程咨询与监理行业协会章程》第十二条规定，凡一年</w:t>
      </w:r>
      <w:bookmarkStart w:id="0" w:name="_GoBack"/>
      <w:bookmarkEnd w:id="0"/>
      <w:r>
        <w:rPr>
          <w:rFonts w:hint="eastAsia" w:ascii="仿宋" w:hAnsi="仿宋" w:eastAsia="仿宋" w:cs="仿宋"/>
          <w:i w:val="0"/>
          <w:iCs w:val="0"/>
          <w:caps w:val="0"/>
          <w:color w:val="333333"/>
          <w:spacing w:val="0"/>
          <w:kern w:val="0"/>
          <w:sz w:val="30"/>
          <w:szCs w:val="30"/>
          <w:shd w:val="clear" w:fill="FFFFFF"/>
          <w:lang w:val="en-US" w:eastAsia="zh-CN" w:bidi="ar"/>
        </w:rPr>
        <w:t>未缴纳会费的会员单位，按自动退会办理；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 w:hAnsi="仿宋" w:eastAsia="仿宋" w:cs="仿宋"/>
          <w:i w:val="0"/>
          <w:iCs w:val="0"/>
          <w:caps w:val="0"/>
          <w:color w:val="333333"/>
          <w:spacing w:val="0"/>
          <w:kern w:val="0"/>
          <w:sz w:val="30"/>
          <w:szCs w:val="30"/>
          <w:shd w:val="clear" w:fill="FFFFFF"/>
          <w:lang w:val="en-US" w:eastAsia="zh-CN" w:bidi="ar"/>
        </w:rPr>
      </w:pPr>
      <w:r>
        <w:rPr>
          <w:rFonts w:hint="eastAsia" w:ascii="仿宋" w:hAnsi="仿宋" w:eastAsia="仿宋" w:cs="仿宋"/>
          <w:i w:val="0"/>
          <w:iCs w:val="0"/>
          <w:caps w:val="0"/>
          <w:color w:val="333333"/>
          <w:spacing w:val="0"/>
          <w:kern w:val="0"/>
          <w:sz w:val="30"/>
          <w:szCs w:val="30"/>
          <w:shd w:val="clear" w:fill="FFFFFF"/>
          <w:lang w:val="en-US" w:eastAsia="zh-CN" w:bidi="ar"/>
        </w:rPr>
        <w:t>（二）根据协会《会籍管理办法》第六条规定，会员退会后三年内，协会不接受其重新申请入会；三年后可以重新入会，按入会程序办理手续；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仿宋" w:hAnsi="仿宋" w:eastAsia="仿宋" w:cs="仿宋"/>
          <w:i w:val="0"/>
          <w:iCs w:val="0"/>
          <w:caps w:val="0"/>
          <w:color w:val="333333"/>
          <w:spacing w:val="0"/>
          <w:kern w:val="0"/>
          <w:sz w:val="30"/>
          <w:szCs w:val="30"/>
          <w:shd w:val="clear" w:fill="FFFFFF"/>
          <w:lang w:val="en-US" w:eastAsia="zh-CN" w:bidi="ar"/>
        </w:rPr>
      </w:pPr>
      <w:r>
        <w:rPr>
          <w:rFonts w:hint="eastAsia" w:ascii="仿宋" w:hAnsi="仿宋" w:eastAsia="仿宋" w:cs="仿宋"/>
          <w:i w:val="0"/>
          <w:iCs w:val="0"/>
          <w:caps w:val="0"/>
          <w:color w:val="333333"/>
          <w:spacing w:val="0"/>
          <w:kern w:val="0"/>
          <w:sz w:val="30"/>
          <w:szCs w:val="30"/>
          <w:shd w:val="clear" w:fill="FFFFFF"/>
          <w:lang w:val="en-US" w:eastAsia="zh-CN" w:bidi="ar"/>
        </w:rPr>
        <w:t>（三）本办法经福州市全过程工程咨询与监理行业协会第六届第一次会员大会审议通过并实施。</w:t>
      </w:r>
    </w:p>
    <w:p/>
    <w:sectPr>
      <w:pgSz w:w="11906" w:h="16838"/>
      <w:pgMar w:top="2098" w:right="1474"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176D9F"/>
    <w:rsid w:val="2C176D9F"/>
    <w:rsid w:val="6F041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2021-07-06T08:45:00Z</dcterms:created>
  <dc:creator>lenovo</dc:creator>
  <cp:lastModifiedBy>lenovo</cp:lastModifiedBy>
  <cp:lastPrinted>2021-07-06T09:46:00Z</cp:lastPrinted>
  <dcterms:modified xsi:type="dcterms:W3CDTF">2021-08-31T02:48:24Z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44F746CD82EE411EAB06BC0BE9CE1B1E</vt:lpwstr>
  </property>
</Properties>
</file>